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E8" w:rsidRPr="0021103F" w:rsidRDefault="000000E8" w:rsidP="000A08B6">
      <w:pPr>
        <w:pStyle w:val="a3"/>
        <w:ind w:left="-1260"/>
        <w:jc w:val="center"/>
        <w:rPr>
          <w:sz w:val="22"/>
          <w:szCs w:val="22"/>
          <w:lang w:val="en-US"/>
        </w:rPr>
      </w:pPr>
    </w:p>
    <w:p w:rsidR="000E252B" w:rsidRPr="0021103F" w:rsidRDefault="00F15DF8" w:rsidP="000C26C1">
      <w:pPr>
        <w:pStyle w:val="a3"/>
        <w:ind w:left="-1260"/>
        <w:jc w:val="right"/>
        <w:rPr>
          <w:sz w:val="22"/>
          <w:szCs w:val="22"/>
        </w:rPr>
      </w:pPr>
      <w:r w:rsidRPr="0021103F">
        <w:rPr>
          <w:sz w:val="22"/>
          <w:szCs w:val="22"/>
        </w:rPr>
        <w:t xml:space="preserve">                 </w:t>
      </w:r>
      <w:r w:rsidR="001915C2">
        <w:rPr>
          <w:noProof/>
          <w:sz w:val="22"/>
          <w:szCs w:val="22"/>
        </w:rPr>
        <w:drawing>
          <wp:inline distT="0" distB="0" distL="0" distR="0">
            <wp:extent cx="6278245" cy="873760"/>
            <wp:effectExtent l="19050" t="0" r="825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97" w:rsidRPr="0021103F" w:rsidRDefault="003E058F" w:rsidP="00424675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809875" cy="3590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uretol-uf-400-min-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58" cy="359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58" w:rsidRPr="00246BD0" w:rsidRDefault="00534697" w:rsidP="00246BD0">
      <w:pPr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 w:rsidRPr="00D8060B">
        <w:rPr>
          <w:b/>
          <w:sz w:val="40"/>
          <w:szCs w:val="40"/>
        </w:rPr>
        <w:t>П</w:t>
      </w:r>
      <w:r w:rsidR="008527A4" w:rsidRPr="00D8060B">
        <w:rPr>
          <w:b/>
          <w:sz w:val="40"/>
          <w:szCs w:val="40"/>
        </w:rPr>
        <w:t>олиуретол</w:t>
      </w:r>
      <w:proofErr w:type="spellEnd"/>
      <w:r w:rsidR="00712D05" w:rsidRPr="00D8060B">
        <w:rPr>
          <w:b/>
          <w:sz w:val="40"/>
          <w:szCs w:val="40"/>
        </w:rPr>
        <w:t xml:space="preserve"> (</w:t>
      </w:r>
      <w:r w:rsidR="00DD54C5" w:rsidRPr="00D8060B">
        <w:rPr>
          <w:b/>
          <w:sz w:val="40"/>
          <w:szCs w:val="40"/>
        </w:rPr>
        <w:t>УФ</w:t>
      </w:r>
      <w:r w:rsidR="00712D05" w:rsidRPr="00D8060B">
        <w:rPr>
          <w:b/>
          <w:sz w:val="40"/>
          <w:szCs w:val="40"/>
        </w:rPr>
        <w:t>)</w:t>
      </w:r>
    </w:p>
    <w:p w:rsidR="00FB33BE" w:rsidRPr="00FB33BE" w:rsidRDefault="00FB33BE" w:rsidP="00FB33BE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FB33BE">
        <w:rPr>
          <w:b/>
          <w:bCs/>
          <w:sz w:val="32"/>
          <w:szCs w:val="32"/>
        </w:rPr>
        <w:t xml:space="preserve">олиуретановая </w:t>
      </w:r>
      <w:proofErr w:type="spellStart"/>
      <w:r w:rsidRPr="00FB33BE">
        <w:rPr>
          <w:b/>
          <w:bCs/>
          <w:sz w:val="32"/>
          <w:szCs w:val="32"/>
        </w:rPr>
        <w:t>полуглянцевая</w:t>
      </w:r>
      <w:proofErr w:type="spellEnd"/>
      <w:r w:rsidRPr="00FB33BE">
        <w:rPr>
          <w:b/>
          <w:bCs/>
          <w:sz w:val="32"/>
          <w:szCs w:val="32"/>
        </w:rPr>
        <w:t xml:space="preserve"> грунт-эмаль «3 в 1» для защиты металла (с эффектом «микро-титан»)</w:t>
      </w:r>
    </w:p>
    <w:p w:rsidR="003C7D66" w:rsidRPr="0021103F" w:rsidRDefault="004609C4" w:rsidP="00347E29">
      <w:pPr>
        <w:rPr>
          <w:sz w:val="22"/>
          <w:szCs w:val="22"/>
        </w:rPr>
      </w:pPr>
      <w:r w:rsidRPr="0021103F">
        <w:rPr>
          <w:sz w:val="22"/>
          <w:szCs w:val="22"/>
        </w:rPr>
        <w:t>.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не требует предварительного грунтования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устойчивость к воздействию нефтепродуктов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стойкость к растворам кислот и щелочей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высокая стойкость к УФ-излучению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стойкость к морской и пресной воде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повышенная износостойкость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 xml:space="preserve">высокая </w:t>
      </w:r>
      <w:proofErr w:type="spellStart"/>
      <w:r w:rsidRPr="00E35F63">
        <w:t>атмосферостойкость</w:t>
      </w:r>
      <w:proofErr w:type="spellEnd"/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непревзойденная прочность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высокая влагостойкость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эффект «микро-титан»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морозостойкость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r w:rsidRPr="00E35F63">
        <w:t>формула "3 в 1"</w:t>
      </w:r>
    </w:p>
    <w:p w:rsidR="00E35F63" w:rsidRPr="00E35F63" w:rsidRDefault="00E35F63" w:rsidP="00E35F63">
      <w:pPr>
        <w:numPr>
          <w:ilvl w:val="0"/>
          <w:numId w:val="20"/>
        </w:numPr>
        <w:jc w:val="both"/>
      </w:pPr>
      <w:proofErr w:type="spellStart"/>
      <w:r w:rsidRPr="00E35F63">
        <w:rPr>
          <w:b/>
          <w:bCs/>
        </w:rPr>
        <w:t>полуглянцевая</w:t>
      </w:r>
      <w:proofErr w:type="spellEnd"/>
    </w:p>
    <w:p w:rsidR="00534697" w:rsidRPr="00347E29" w:rsidRDefault="00534697" w:rsidP="00514FE9">
      <w:pPr>
        <w:jc w:val="both"/>
        <w:rPr>
          <w:b/>
        </w:rPr>
      </w:pPr>
    </w:p>
    <w:p w:rsidR="00C52DD1" w:rsidRPr="00C52DD1" w:rsidRDefault="00C52DD1" w:rsidP="00C52DD1">
      <w:pPr>
        <w:ind w:hanging="2"/>
        <w:jc w:val="both"/>
        <w:rPr>
          <w:b/>
        </w:rPr>
      </w:pPr>
      <w:proofErr w:type="spellStart"/>
      <w:r w:rsidRPr="00C52DD1">
        <w:rPr>
          <w:b/>
        </w:rPr>
        <w:t>Полиуретол</w:t>
      </w:r>
      <w:proofErr w:type="spellEnd"/>
      <w:r w:rsidRPr="00C52DD1">
        <w:rPr>
          <w:b/>
        </w:rPr>
        <w:t xml:space="preserve"> (УФ) — сверхпрочная полиуретановая грунт-эмаль «3 в 1» с высокой антикоррозионной и механической защитой черных металлов, эксплуатируемых в различных климатических условиях и подвергающихся воздействию, как промышленных, так и городских агрессивных атмосферных сред.</w:t>
      </w:r>
    </w:p>
    <w:p w:rsidR="00C52DD1" w:rsidRPr="00C52DD1" w:rsidRDefault="00C52DD1" w:rsidP="00C52DD1">
      <w:pPr>
        <w:ind w:hanging="2"/>
        <w:jc w:val="both"/>
      </w:pPr>
    </w:p>
    <w:p w:rsidR="00C52DD1" w:rsidRPr="00C52DD1" w:rsidRDefault="00C52DD1" w:rsidP="00C52DD1">
      <w:pPr>
        <w:ind w:hanging="2"/>
        <w:jc w:val="both"/>
      </w:pPr>
      <w:proofErr w:type="spellStart"/>
      <w:r w:rsidRPr="00C52DD1">
        <w:rPr>
          <w:b/>
          <w:bCs/>
        </w:rPr>
        <w:t>Полиуретол</w:t>
      </w:r>
      <w:proofErr w:type="spellEnd"/>
      <w:r w:rsidRPr="00C52DD1">
        <w:rPr>
          <w:b/>
          <w:bCs/>
        </w:rPr>
        <w:t xml:space="preserve"> (УФ)</w:t>
      </w:r>
      <w:r w:rsidRPr="00C52DD1">
        <w:rPr>
          <w:bCs/>
        </w:rPr>
        <w:t> </w:t>
      </w:r>
      <w:r w:rsidRPr="00C52DD1">
        <w:t xml:space="preserve">- представляет собой двухкомпонентный полиуретановый состав, с добавлением специальных коррозионностойких пигментов и целевых добавок, сочетающий в себе свойства преобразователя ржавчины, антикоррозионной грунтовки и декоративного </w:t>
      </w:r>
      <w:proofErr w:type="spellStart"/>
      <w:r w:rsidRPr="00C52DD1">
        <w:t>полуглянцевого</w:t>
      </w:r>
      <w:proofErr w:type="spellEnd"/>
      <w:r w:rsidRPr="00C52DD1">
        <w:t xml:space="preserve"> финишного покрытия. Сбалансированный комплекс ультрасовременных компонентов в составе и формула «3 в 1», способствуют формированию прочного, химически стойкого полимерного </w:t>
      </w:r>
      <w:proofErr w:type="spellStart"/>
      <w:r w:rsidRPr="00C52DD1">
        <w:t>полуглянцевого</w:t>
      </w:r>
      <w:proofErr w:type="spellEnd"/>
      <w:r w:rsidRPr="00C52DD1">
        <w:t xml:space="preserve"> покрытия, демонстрирующего отличные эксплуатационные свойства:</w:t>
      </w:r>
    </w:p>
    <w:p w:rsidR="00C52DD1" w:rsidRPr="00C52DD1" w:rsidRDefault="00C52DD1" w:rsidP="00C52DD1">
      <w:pPr>
        <w:numPr>
          <w:ilvl w:val="0"/>
          <w:numId w:val="21"/>
        </w:numPr>
        <w:jc w:val="both"/>
      </w:pPr>
      <w:r w:rsidRPr="00C52DD1">
        <w:rPr>
          <w:b/>
          <w:bCs/>
        </w:rPr>
        <w:lastRenderedPageBreak/>
        <w:t>формула «3 в 1»</w:t>
      </w:r>
      <w:r w:rsidRPr="00C52DD1">
        <w:t> - позволяет проводить окрасочные работы без проведения тщательной предварительной подготовки (грунт-эмаль сразу совмещает в себе преобразователь ржавчины, антикоррозионный грунт и финишное покрытие);</w:t>
      </w:r>
    </w:p>
    <w:p w:rsidR="00C52DD1" w:rsidRPr="00C52DD1" w:rsidRDefault="00C52DD1" w:rsidP="00C52DD1">
      <w:pPr>
        <w:numPr>
          <w:ilvl w:val="0"/>
          <w:numId w:val="21"/>
        </w:numPr>
        <w:jc w:val="both"/>
      </w:pPr>
      <w:r w:rsidRPr="00C52DD1">
        <w:rPr>
          <w:b/>
          <w:bCs/>
        </w:rPr>
        <w:t>высокая скорость сушки финишного покрытия</w:t>
      </w:r>
      <w:r w:rsidRPr="00C52DD1">
        <w:t> - составляет всего 3 часа при t (20,0±0,</w:t>
      </w:r>
      <w:proofErr w:type="gramStart"/>
      <w:r w:rsidRPr="00C52DD1">
        <w:t>5)°</w:t>
      </w:r>
      <w:proofErr w:type="gramEnd"/>
      <w:r w:rsidRPr="00C52DD1">
        <w:t>С, что значительно ускоряет процесс проведения окрасочных работ;</w:t>
      </w:r>
    </w:p>
    <w:p w:rsidR="00C52DD1" w:rsidRPr="00C52DD1" w:rsidRDefault="00C52DD1" w:rsidP="00C52DD1">
      <w:pPr>
        <w:numPr>
          <w:ilvl w:val="0"/>
          <w:numId w:val="21"/>
        </w:numPr>
        <w:jc w:val="both"/>
      </w:pPr>
      <w:r w:rsidRPr="00C52DD1">
        <w:rPr>
          <w:b/>
          <w:bCs/>
        </w:rPr>
        <w:t>высокая износостойкость</w:t>
      </w:r>
      <w:r w:rsidRPr="00C52DD1">
        <w:t> – обеспечивает защиту поверхностей, подвергающихся высоким механическим и истирающим нагрузкам, в том числе на металлических полах, ступенях, подвижных элементах станков и оборудования, как в помещениях, так и на улице;</w:t>
      </w:r>
    </w:p>
    <w:p w:rsidR="00C52DD1" w:rsidRPr="00C52DD1" w:rsidRDefault="00C52DD1" w:rsidP="00C52DD1">
      <w:pPr>
        <w:numPr>
          <w:ilvl w:val="0"/>
          <w:numId w:val="21"/>
        </w:numPr>
        <w:jc w:val="both"/>
      </w:pPr>
      <w:r w:rsidRPr="00C52DD1">
        <w:rPr>
          <w:b/>
          <w:bCs/>
        </w:rPr>
        <w:t xml:space="preserve">формирование </w:t>
      </w:r>
      <w:proofErr w:type="spellStart"/>
      <w:r w:rsidRPr="00C52DD1">
        <w:rPr>
          <w:b/>
          <w:bCs/>
        </w:rPr>
        <w:t>грязе</w:t>
      </w:r>
      <w:proofErr w:type="spellEnd"/>
      <w:r w:rsidRPr="00C52DD1">
        <w:rPr>
          <w:b/>
          <w:bCs/>
        </w:rPr>
        <w:t>- и водоотталкивающего барьера</w:t>
      </w:r>
      <w:r w:rsidRPr="00C52DD1">
        <w:t> - препятствует проникновению воды и влаги к окрашенным основаниям, тем самым предохраняя металл от коррозионных процессов и воздействия новых очагов коррозии под покрытием;</w:t>
      </w:r>
    </w:p>
    <w:p w:rsidR="00C52DD1" w:rsidRDefault="00C52DD1" w:rsidP="00C52DD1">
      <w:pPr>
        <w:numPr>
          <w:ilvl w:val="0"/>
          <w:numId w:val="21"/>
        </w:numPr>
        <w:jc w:val="both"/>
      </w:pPr>
      <w:r w:rsidRPr="00C52DD1">
        <w:rPr>
          <w:b/>
          <w:bCs/>
        </w:rPr>
        <w:t>стойкость к воздействию растворов кислот, щелочей и нефтепродуктов</w:t>
      </w:r>
      <w:r w:rsidRPr="00C52DD1">
        <w:t> – позволяет использовать грунт-эмаль при окрашивании наружных поверхностей резервуаров, стальных каркасов и прочих ответственных стальных конструкций.</w:t>
      </w:r>
    </w:p>
    <w:p w:rsidR="00C52DD1" w:rsidRPr="00C52DD1" w:rsidRDefault="00C52DD1" w:rsidP="00C52DD1">
      <w:pPr>
        <w:ind w:left="360"/>
        <w:jc w:val="both"/>
      </w:pPr>
    </w:p>
    <w:p w:rsidR="00C52DD1" w:rsidRDefault="00C52DD1" w:rsidP="00C52DD1">
      <w:pPr>
        <w:ind w:hanging="2"/>
        <w:jc w:val="both"/>
      </w:pPr>
      <w:r w:rsidRPr="00C52DD1">
        <w:t>Отличительной особенностью защитно-декоративной грунт-эмали, является эффект </w:t>
      </w:r>
      <w:r w:rsidRPr="00C52DD1">
        <w:rPr>
          <w:b/>
          <w:bCs/>
        </w:rPr>
        <w:t>«микро-титановой защиты»</w:t>
      </w:r>
      <w:r w:rsidRPr="00C52DD1">
        <w:rPr>
          <w:bCs/>
        </w:rPr>
        <w:t>,</w:t>
      </w:r>
      <w:r w:rsidRPr="00C52DD1">
        <w:t> достигаемый благодаря содержанию нано-частиц металлического титана, многократно повышающего механическую прочность финишного покрытия. </w:t>
      </w:r>
      <w:proofErr w:type="spellStart"/>
      <w:r w:rsidRPr="00C52DD1">
        <w:rPr>
          <w:b/>
          <w:bCs/>
        </w:rPr>
        <w:t>Полиуретол</w:t>
      </w:r>
      <w:proofErr w:type="spellEnd"/>
      <w:r w:rsidRPr="00C52DD1">
        <w:rPr>
          <w:b/>
          <w:bCs/>
        </w:rPr>
        <w:t xml:space="preserve"> (УФ) </w:t>
      </w:r>
      <w:r w:rsidRPr="00C52DD1">
        <w:rPr>
          <w:bCs/>
        </w:rPr>
        <w:t>- </w:t>
      </w:r>
      <w:r w:rsidRPr="00C52DD1">
        <w:t> обладает высочайшей защитой от УФ-излучения, благодаря чему финишное покрытие не подвержено выцветанию при эксплуатации в условиях открытой атмосферы.</w:t>
      </w:r>
    </w:p>
    <w:p w:rsidR="00C52DD1" w:rsidRPr="00C52DD1" w:rsidRDefault="00C52DD1" w:rsidP="00C52DD1">
      <w:pPr>
        <w:ind w:hanging="2"/>
        <w:jc w:val="both"/>
      </w:pPr>
    </w:p>
    <w:p w:rsidR="00C52DD1" w:rsidRDefault="00C52DD1" w:rsidP="00C52DD1">
      <w:pPr>
        <w:ind w:hanging="2"/>
        <w:jc w:val="both"/>
      </w:pPr>
      <w:proofErr w:type="spellStart"/>
      <w:r w:rsidRPr="00C52DD1">
        <w:rPr>
          <w:b/>
          <w:bCs/>
        </w:rPr>
        <w:t>Полиуретол</w:t>
      </w:r>
      <w:proofErr w:type="spellEnd"/>
      <w:r w:rsidRPr="00C52DD1">
        <w:rPr>
          <w:b/>
          <w:bCs/>
        </w:rPr>
        <w:t xml:space="preserve"> (УФ)</w:t>
      </w:r>
      <w:r w:rsidRPr="00C52DD1">
        <w:rPr>
          <w:bCs/>
        </w:rPr>
        <w:t xml:space="preserve"> - </w:t>
      </w:r>
      <w:r w:rsidRPr="00C52DD1">
        <w:t>обеспечивает защиту окрашенных металлоконструкций, эксплуатируемых в различных агрессивных условиях открытого атмосферного воздействия, с гарантированным сохранением декоративных качеств покрытия.  </w:t>
      </w:r>
    </w:p>
    <w:p w:rsidR="00C52DD1" w:rsidRPr="00C52DD1" w:rsidRDefault="00C52DD1" w:rsidP="00C52DD1">
      <w:pPr>
        <w:ind w:hanging="2"/>
        <w:jc w:val="both"/>
      </w:pPr>
    </w:p>
    <w:p w:rsidR="00C52DD1" w:rsidRDefault="00C52DD1" w:rsidP="00C52DD1">
      <w:pPr>
        <w:ind w:hanging="2"/>
        <w:jc w:val="both"/>
      </w:pPr>
      <w:r w:rsidRPr="00C52DD1">
        <w:rPr>
          <w:bCs/>
          <w:u w:val="single"/>
        </w:rPr>
        <w:t>Антикоррозионное покрытие</w:t>
      </w:r>
      <w:r w:rsidRPr="00C52DD1">
        <w:t> </w:t>
      </w:r>
      <w:proofErr w:type="spellStart"/>
      <w:r w:rsidRPr="00C52DD1">
        <w:rPr>
          <w:b/>
          <w:bCs/>
        </w:rPr>
        <w:t>Полиуретол</w:t>
      </w:r>
      <w:proofErr w:type="spellEnd"/>
      <w:r w:rsidRPr="00C52DD1">
        <w:rPr>
          <w:b/>
          <w:bCs/>
        </w:rPr>
        <w:t xml:space="preserve"> (УФ)</w:t>
      </w:r>
      <w:r w:rsidRPr="00C52DD1">
        <w:t> (при соблюдении технологии нанесения в 2 слоя), сохраняет свои защитно-декоративные качества, в условиях:</w:t>
      </w:r>
    </w:p>
    <w:p w:rsidR="00C52DD1" w:rsidRPr="00C52DD1" w:rsidRDefault="00C52DD1" w:rsidP="00C52DD1">
      <w:pPr>
        <w:ind w:hanging="2"/>
        <w:jc w:val="both"/>
      </w:pPr>
    </w:p>
    <w:p w:rsidR="00C52DD1" w:rsidRPr="00C52DD1" w:rsidRDefault="00C52DD1" w:rsidP="00C52DD1">
      <w:pPr>
        <w:numPr>
          <w:ilvl w:val="0"/>
          <w:numId w:val="22"/>
        </w:numPr>
        <w:jc w:val="both"/>
      </w:pPr>
      <w:r w:rsidRPr="00C52DD1">
        <w:t>умеренного и холодного климата на срок</w:t>
      </w:r>
      <w:r w:rsidRPr="00C52DD1">
        <w:rPr>
          <w:bCs/>
        </w:rPr>
        <w:t xml:space="preserve"> - </w:t>
      </w:r>
      <w:r w:rsidRPr="00C52DD1">
        <w:rPr>
          <w:b/>
          <w:bCs/>
        </w:rPr>
        <w:t>до 20 лет</w:t>
      </w:r>
      <w:r w:rsidRPr="00C52DD1">
        <w:rPr>
          <w:bCs/>
        </w:rPr>
        <w:t>;</w:t>
      </w:r>
    </w:p>
    <w:p w:rsidR="00C52DD1" w:rsidRPr="00C52DD1" w:rsidRDefault="00C52DD1" w:rsidP="00C52DD1">
      <w:pPr>
        <w:numPr>
          <w:ilvl w:val="0"/>
          <w:numId w:val="22"/>
        </w:numPr>
        <w:jc w:val="both"/>
      </w:pPr>
      <w:r w:rsidRPr="00C52DD1">
        <w:rPr>
          <w:bCs/>
        </w:rPr>
        <w:t>т</w:t>
      </w:r>
      <w:r w:rsidRPr="00C52DD1">
        <w:t>ропического и морского климата на срок</w:t>
      </w:r>
      <w:r w:rsidRPr="00C52DD1">
        <w:rPr>
          <w:bCs/>
        </w:rPr>
        <w:t xml:space="preserve"> не менее </w:t>
      </w:r>
      <w:r w:rsidRPr="00C52DD1">
        <w:rPr>
          <w:b/>
          <w:bCs/>
        </w:rPr>
        <w:t>10 лет</w:t>
      </w:r>
      <w:r w:rsidRPr="00C52DD1">
        <w:t>.</w:t>
      </w:r>
    </w:p>
    <w:p w:rsidR="00C52DD1" w:rsidRPr="00C52DD1" w:rsidRDefault="00C52DD1" w:rsidP="00C52DD1">
      <w:pPr>
        <w:ind w:hanging="2"/>
        <w:jc w:val="both"/>
      </w:pPr>
      <w:r w:rsidRPr="00C52DD1">
        <w:t> </w:t>
      </w:r>
    </w:p>
    <w:p w:rsidR="00C52DD1" w:rsidRDefault="00C52DD1" w:rsidP="00C52DD1">
      <w:pPr>
        <w:ind w:hanging="2"/>
        <w:jc w:val="both"/>
      </w:pPr>
      <w:r w:rsidRPr="00C52DD1">
        <w:rPr>
          <w:bCs/>
          <w:u w:val="single"/>
        </w:rPr>
        <w:t>Защитное антикоррозионное покрытие</w:t>
      </w:r>
      <w:r w:rsidRPr="00C52DD1">
        <w:rPr>
          <w:bCs/>
        </w:rPr>
        <w:t>, </w:t>
      </w:r>
      <w:r w:rsidRPr="00C52DD1">
        <w:t>образуемое комплексным применением грунт-эмали</w:t>
      </w:r>
      <w:r w:rsidRPr="00C52DD1">
        <w:rPr>
          <w:bCs/>
        </w:rPr>
        <w:t> </w:t>
      </w:r>
      <w:proofErr w:type="spellStart"/>
      <w:r w:rsidRPr="00C52DD1">
        <w:rPr>
          <w:b/>
          <w:bCs/>
        </w:rPr>
        <w:t>Полиуретол</w:t>
      </w:r>
      <w:proofErr w:type="spellEnd"/>
      <w:r w:rsidRPr="00C52DD1">
        <w:rPr>
          <w:b/>
          <w:bCs/>
        </w:rPr>
        <w:t xml:space="preserve"> (УФ)</w:t>
      </w:r>
      <w:r w:rsidRPr="00C52DD1">
        <w:rPr>
          <w:bCs/>
        </w:rPr>
        <w:t>, </w:t>
      </w:r>
      <w:r w:rsidRPr="00C52DD1">
        <w:t>совместно c грунтами:</w:t>
      </w:r>
    </w:p>
    <w:p w:rsidR="00C52DD1" w:rsidRPr="00C52DD1" w:rsidRDefault="00C52DD1" w:rsidP="00C52DD1">
      <w:pPr>
        <w:ind w:hanging="2"/>
        <w:jc w:val="both"/>
      </w:pPr>
    </w:p>
    <w:p w:rsidR="00C52DD1" w:rsidRPr="00C52DD1" w:rsidRDefault="00C52DD1" w:rsidP="00C52DD1">
      <w:pPr>
        <w:numPr>
          <w:ilvl w:val="0"/>
          <w:numId w:val="23"/>
        </w:numPr>
        <w:jc w:val="both"/>
      </w:pPr>
      <w:hyperlink r:id="rId8" w:tgtFrame="_blank" w:history="1">
        <w:proofErr w:type="spellStart"/>
        <w:r w:rsidRPr="00C52DD1">
          <w:rPr>
            <w:rStyle w:val="a8"/>
          </w:rPr>
          <w:t>цинконаполненным</w:t>
        </w:r>
        <w:proofErr w:type="spellEnd"/>
        <w:r w:rsidRPr="00C52DD1">
          <w:rPr>
            <w:rStyle w:val="a8"/>
          </w:rPr>
          <w:t xml:space="preserve"> эпоксидным грунтом</w:t>
        </w:r>
      </w:hyperlink>
      <w:r w:rsidRPr="00C52DD1">
        <w:rPr>
          <w:bCs/>
        </w:rPr>
        <w:t> </w:t>
      </w:r>
      <w:proofErr w:type="spellStart"/>
      <w:r w:rsidRPr="00C52DD1">
        <w:rPr>
          <w:b/>
          <w:bCs/>
        </w:rPr>
        <w:t>Цинконол</w:t>
      </w:r>
      <w:proofErr w:type="spellEnd"/>
      <w:r w:rsidRPr="00C52DD1">
        <w:rPr>
          <w:b/>
          <w:bCs/>
        </w:rPr>
        <w:t xml:space="preserve"> 2SH</w:t>
      </w:r>
      <w:r w:rsidRPr="00C52DD1">
        <w:rPr>
          <w:bCs/>
        </w:rPr>
        <w:t>;</w:t>
      </w:r>
    </w:p>
    <w:p w:rsidR="00C52DD1" w:rsidRPr="00C52DD1" w:rsidRDefault="00C52DD1" w:rsidP="00C52DD1">
      <w:pPr>
        <w:numPr>
          <w:ilvl w:val="0"/>
          <w:numId w:val="23"/>
        </w:numPr>
        <w:jc w:val="both"/>
      </w:pPr>
      <w:hyperlink r:id="rId9" w:tgtFrame="_blank" w:history="1">
        <w:proofErr w:type="spellStart"/>
        <w:r w:rsidRPr="00C52DD1">
          <w:rPr>
            <w:rStyle w:val="a8"/>
          </w:rPr>
          <w:t>цинконаполненным</w:t>
        </w:r>
        <w:proofErr w:type="spellEnd"/>
        <w:r w:rsidRPr="00C52DD1">
          <w:rPr>
            <w:rStyle w:val="a8"/>
          </w:rPr>
          <w:t xml:space="preserve"> полиуретановым грунтом</w:t>
        </w:r>
      </w:hyperlink>
      <w:r w:rsidRPr="00C52DD1">
        <w:rPr>
          <w:bCs/>
        </w:rPr>
        <w:t> </w:t>
      </w:r>
      <w:proofErr w:type="spellStart"/>
      <w:r w:rsidRPr="00C52DD1">
        <w:rPr>
          <w:b/>
          <w:bCs/>
        </w:rPr>
        <w:t>Цинконол</w:t>
      </w:r>
      <w:proofErr w:type="spellEnd"/>
      <w:r w:rsidRPr="00C52DD1">
        <w:rPr>
          <w:bCs/>
        </w:rPr>
        <w:t>;</w:t>
      </w:r>
    </w:p>
    <w:p w:rsidR="00C52DD1" w:rsidRPr="00C52DD1" w:rsidRDefault="00C52DD1" w:rsidP="00C52DD1">
      <w:pPr>
        <w:numPr>
          <w:ilvl w:val="0"/>
          <w:numId w:val="23"/>
        </w:numPr>
        <w:jc w:val="both"/>
      </w:pPr>
      <w:hyperlink r:id="rId10" w:tgtFrame="_blank" w:history="1">
        <w:r w:rsidRPr="00C52DD1">
          <w:rPr>
            <w:rStyle w:val="a8"/>
          </w:rPr>
          <w:t>двухкомпонентным полиуретановым грунтом</w:t>
        </w:r>
      </w:hyperlink>
      <w:r w:rsidRPr="00C52DD1">
        <w:rPr>
          <w:bCs/>
        </w:rPr>
        <w:t> </w:t>
      </w:r>
      <w:proofErr w:type="spellStart"/>
      <w:r w:rsidRPr="00C52DD1">
        <w:rPr>
          <w:b/>
          <w:bCs/>
        </w:rPr>
        <w:t>Грункор</w:t>
      </w:r>
      <w:proofErr w:type="spellEnd"/>
      <w:r w:rsidRPr="00C52DD1">
        <w:rPr>
          <w:b/>
          <w:bCs/>
        </w:rPr>
        <w:t xml:space="preserve"> – PU02</w:t>
      </w:r>
      <w:r w:rsidRPr="00C52DD1">
        <w:rPr>
          <w:bCs/>
        </w:rPr>
        <w:t>;</w:t>
      </w:r>
    </w:p>
    <w:p w:rsidR="00C52DD1" w:rsidRPr="00C52DD1" w:rsidRDefault="00C52DD1" w:rsidP="00C52DD1">
      <w:pPr>
        <w:numPr>
          <w:ilvl w:val="0"/>
          <w:numId w:val="23"/>
        </w:numPr>
        <w:jc w:val="both"/>
      </w:pPr>
      <w:hyperlink r:id="rId11" w:tgtFrame="_blank" w:history="1">
        <w:r w:rsidRPr="00C52DD1">
          <w:rPr>
            <w:rStyle w:val="a8"/>
          </w:rPr>
          <w:t>полиуретановым барьерным антикоррозионным грунтом</w:t>
        </w:r>
      </w:hyperlink>
      <w:r w:rsidRPr="00C52DD1">
        <w:rPr>
          <w:bCs/>
        </w:rPr>
        <w:t> </w:t>
      </w:r>
      <w:proofErr w:type="spellStart"/>
      <w:proofErr w:type="gramStart"/>
      <w:r w:rsidRPr="00C52DD1">
        <w:rPr>
          <w:b/>
          <w:bCs/>
        </w:rPr>
        <w:t>Грункор</w:t>
      </w:r>
      <w:proofErr w:type="spellEnd"/>
      <w:r w:rsidRPr="00C52DD1">
        <w:rPr>
          <w:b/>
          <w:bCs/>
        </w:rPr>
        <w:t>  UR</w:t>
      </w:r>
      <w:proofErr w:type="gramEnd"/>
      <w:r w:rsidRPr="00C52DD1">
        <w:rPr>
          <w:b/>
          <w:bCs/>
        </w:rPr>
        <w:t>-S</w:t>
      </w:r>
      <w:r w:rsidRPr="00C52DD1">
        <w:rPr>
          <w:bCs/>
        </w:rPr>
        <w:t>.</w:t>
      </w:r>
    </w:p>
    <w:p w:rsidR="00C52DD1" w:rsidRPr="00C52DD1" w:rsidRDefault="00C52DD1" w:rsidP="00C52DD1">
      <w:pPr>
        <w:ind w:hanging="2"/>
        <w:jc w:val="both"/>
      </w:pPr>
      <w:r w:rsidRPr="00C52DD1">
        <w:t> </w:t>
      </w:r>
    </w:p>
    <w:p w:rsidR="00C52DD1" w:rsidRDefault="00C52DD1" w:rsidP="00C52DD1">
      <w:pPr>
        <w:ind w:hanging="2"/>
        <w:jc w:val="both"/>
      </w:pPr>
      <w:r w:rsidRPr="00C52DD1">
        <w:t>образует антикоррозионную систему, способную (при соблюдении технологии нанесения), сохранить свои защитно-декоративные свойства, в условиях:</w:t>
      </w:r>
    </w:p>
    <w:p w:rsidR="00C52DD1" w:rsidRPr="00C52DD1" w:rsidRDefault="00C52DD1" w:rsidP="00C52DD1">
      <w:pPr>
        <w:ind w:hanging="2"/>
        <w:jc w:val="both"/>
      </w:pPr>
    </w:p>
    <w:p w:rsidR="00C52DD1" w:rsidRPr="00C52DD1" w:rsidRDefault="00C52DD1" w:rsidP="00C52DD1">
      <w:pPr>
        <w:numPr>
          <w:ilvl w:val="0"/>
          <w:numId w:val="24"/>
        </w:numPr>
        <w:jc w:val="both"/>
      </w:pPr>
      <w:r w:rsidRPr="00C52DD1">
        <w:t>умеренного и холодного климата в течение</w:t>
      </w:r>
      <w:r w:rsidRPr="00C52DD1">
        <w:rPr>
          <w:bCs/>
        </w:rPr>
        <w:t> - </w:t>
      </w:r>
      <w:r w:rsidRPr="00C52DD1">
        <w:rPr>
          <w:b/>
          <w:bCs/>
        </w:rPr>
        <w:t>20 лет</w:t>
      </w:r>
      <w:r w:rsidRPr="00C52DD1">
        <w:t>;</w:t>
      </w:r>
    </w:p>
    <w:p w:rsidR="00C52DD1" w:rsidRPr="00C52DD1" w:rsidRDefault="00C52DD1" w:rsidP="00C52DD1">
      <w:pPr>
        <w:numPr>
          <w:ilvl w:val="0"/>
          <w:numId w:val="24"/>
        </w:numPr>
        <w:jc w:val="both"/>
      </w:pPr>
      <w:r w:rsidRPr="00C52DD1">
        <w:t>тропического и морского климата</w:t>
      </w:r>
      <w:r w:rsidRPr="00C52DD1">
        <w:rPr>
          <w:bCs/>
        </w:rPr>
        <w:t> - </w:t>
      </w:r>
      <w:r w:rsidRPr="00C52DD1">
        <w:rPr>
          <w:b/>
          <w:bCs/>
        </w:rPr>
        <w:t>15 лет</w:t>
      </w:r>
      <w:r w:rsidRPr="00C52DD1">
        <w:t>.</w:t>
      </w:r>
    </w:p>
    <w:p w:rsidR="00C52DD1" w:rsidRPr="00C52DD1" w:rsidRDefault="00C52DD1" w:rsidP="00C52DD1">
      <w:pPr>
        <w:ind w:hanging="2"/>
        <w:jc w:val="both"/>
      </w:pPr>
      <w:r w:rsidRPr="00C52DD1">
        <w:t> </w:t>
      </w:r>
    </w:p>
    <w:p w:rsidR="00C52DD1" w:rsidRDefault="00C52DD1" w:rsidP="00C52DD1">
      <w:pPr>
        <w:ind w:hanging="2"/>
        <w:jc w:val="both"/>
      </w:pPr>
      <w:r w:rsidRPr="00C52DD1">
        <w:rPr>
          <w:bCs/>
          <w:u w:val="single"/>
        </w:rPr>
        <w:t>Усиленное антикоррозионное защитное покрытие,</w:t>
      </w:r>
      <w:r w:rsidRPr="00C52DD1">
        <w:t> образуемое комплексным применением грунт-эмали</w:t>
      </w:r>
      <w:r w:rsidRPr="00C52DD1">
        <w:rPr>
          <w:b/>
          <w:bCs/>
        </w:rPr>
        <w:t> </w:t>
      </w:r>
      <w:proofErr w:type="spellStart"/>
      <w:r w:rsidRPr="00C52DD1">
        <w:rPr>
          <w:b/>
          <w:bCs/>
        </w:rPr>
        <w:t>Полиуретол</w:t>
      </w:r>
      <w:proofErr w:type="spellEnd"/>
      <w:r w:rsidRPr="00C52DD1">
        <w:rPr>
          <w:b/>
          <w:bCs/>
        </w:rPr>
        <w:t xml:space="preserve"> (УФ)</w:t>
      </w:r>
      <w:r w:rsidRPr="00C52DD1">
        <w:t> и блокатора коррозии для черных и цветных металлов </w:t>
      </w:r>
      <w:proofErr w:type="spellStart"/>
      <w:r w:rsidRPr="00C52DD1">
        <w:rPr>
          <w:b/>
          <w:bCs/>
        </w:rPr>
        <w:t>Эпостат</w:t>
      </w:r>
      <w:proofErr w:type="spellEnd"/>
      <w:r w:rsidRPr="00C52DD1">
        <w:rPr>
          <w:b/>
          <w:bCs/>
        </w:rPr>
        <w:t xml:space="preserve"> BL-300</w:t>
      </w:r>
      <w:r w:rsidRPr="00C52DD1">
        <w:t>, позволяет (при соблюдении технологии нанесения), сохранить защитно-декоративные качества, в условиях:</w:t>
      </w:r>
    </w:p>
    <w:p w:rsidR="00C52DD1" w:rsidRPr="00C52DD1" w:rsidRDefault="00C52DD1" w:rsidP="00C52DD1">
      <w:pPr>
        <w:ind w:hanging="2"/>
        <w:jc w:val="both"/>
      </w:pPr>
    </w:p>
    <w:p w:rsidR="00C52DD1" w:rsidRPr="00C52DD1" w:rsidRDefault="00C52DD1" w:rsidP="00C52DD1">
      <w:pPr>
        <w:numPr>
          <w:ilvl w:val="0"/>
          <w:numId w:val="25"/>
        </w:numPr>
        <w:jc w:val="both"/>
      </w:pPr>
      <w:r w:rsidRPr="00C52DD1">
        <w:t>агрессивных промышленных сред и холодного климата, в течение</w:t>
      </w:r>
      <w:r w:rsidRPr="00C52DD1">
        <w:rPr>
          <w:bCs/>
        </w:rPr>
        <w:t> -  </w:t>
      </w:r>
      <w:r w:rsidRPr="00C52DD1">
        <w:rPr>
          <w:b/>
          <w:bCs/>
        </w:rPr>
        <w:t>25 лет</w:t>
      </w:r>
      <w:r w:rsidRPr="00C52DD1">
        <w:t>;</w:t>
      </w:r>
    </w:p>
    <w:p w:rsidR="00C52DD1" w:rsidRPr="00C52DD1" w:rsidRDefault="00C52DD1" w:rsidP="00C52DD1">
      <w:pPr>
        <w:numPr>
          <w:ilvl w:val="0"/>
          <w:numId w:val="25"/>
        </w:numPr>
        <w:jc w:val="both"/>
        <w:rPr>
          <w:b/>
        </w:rPr>
      </w:pPr>
      <w:r w:rsidRPr="00C52DD1">
        <w:t>тропического и морского климата</w:t>
      </w:r>
      <w:r w:rsidRPr="00C52DD1">
        <w:rPr>
          <w:bCs/>
        </w:rPr>
        <w:t> – </w:t>
      </w:r>
      <w:r w:rsidRPr="00C52DD1">
        <w:rPr>
          <w:b/>
          <w:bCs/>
        </w:rPr>
        <w:t>15 лет</w:t>
      </w:r>
      <w:r w:rsidRPr="00C52DD1">
        <w:rPr>
          <w:bCs/>
        </w:rPr>
        <w:t>.</w:t>
      </w:r>
    </w:p>
    <w:p w:rsidR="00D93087" w:rsidRPr="000C26C1" w:rsidRDefault="00D93087" w:rsidP="00D93087">
      <w:pPr>
        <w:ind w:hanging="2"/>
        <w:jc w:val="both"/>
      </w:pPr>
    </w:p>
    <w:p w:rsidR="008527A4" w:rsidRPr="00347E29" w:rsidRDefault="008527A4" w:rsidP="007E3E82">
      <w:pPr>
        <w:jc w:val="both"/>
        <w:rPr>
          <w:b/>
        </w:rPr>
      </w:pPr>
    </w:p>
    <w:p w:rsidR="000C26C1" w:rsidRPr="000C26C1" w:rsidRDefault="009F3329" w:rsidP="000C26C1">
      <w:pPr>
        <w:pStyle w:val="a7"/>
        <w:rPr>
          <w:b/>
        </w:rPr>
      </w:pPr>
      <w:r w:rsidRPr="000C26C1">
        <w:rPr>
          <w:b/>
        </w:rPr>
        <w:t>Назначение</w:t>
      </w:r>
    </w:p>
    <w:p w:rsidR="00EB3883" w:rsidRDefault="009D3E93" w:rsidP="000C26C1">
      <w:pPr>
        <w:pStyle w:val="a7"/>
        <w:jc w:val="both"/>
      </w:pPr>
      <w:r w:rsidRPr="009D3E93">
        <w:t xml:space="preserve">Двухкомпонентное полиуретановое </w:t>
      </w:r>
      <w:proofErr w:type="spellStart"/>
      <w:r w:rsidRPr="009D3E93">
        <w:t>полуглянцевое</w:t>
      </w:r>
      <w:proofErr w:type="spellEnd"/>
      <w:r w:rsidRPr="009D3E93">
        <w:t xml:space="preserve"> покрытие </w:t>
      </w:r>
      <w:proofErr w:type="spellStart"/>
      <w:r w:rsidRPr="009D3E93">
        <w:rPr>
          <w:b/>
          <w:bCs/>
        </w:rPr>
        <w:t>Полиуретол</w:t>
      </w:r>
      <w:proofErr w:type="spellEnd"/>
      <w:r w:rsidRPr="009D3E93">
        <w:rPr>
          <w:b/>
          <w:bCs/>
        </w:rPr>
        <w:t xml:space="preserve"> (УФ)</w:t>
      </w:r>
      <w:r w:rsidRPr="009D3E93">
        <w:t> предназначено для длительной и надежной противокоррозионной защиты:</w:t>
      </w:r>
    </w:p>
    <w:p w:rsidR="009D3E93" w:rsidRPr="000C26C1" w:rsidRDefault="009D3E93" w:rsidP="000C26C1">
      <w:pPr>
        <w:pStyle w:val="a7"/>
        <w:jc w:val="both"/>
      </w:pPr>
    </w:p>
    <w:p w:rsidR="003C0744" w:rsidRDefault="003C0744" w:rsidP="003C0744">
      <w:pPr>
        <w:pStyle w:val="ab"/>
        <w:numPr>
          <w:ilvl w:val="0"/>
          <w:numId w:val="18"/>
        </w:numPr>
      </w:pPr>
      <w:r>
        <w:t>строительных металлоконструкций;</w:t>
      </w:r>
    </w:p>
    <w:p w:rsidR="003C0744" w:rsidRDefault="003C0744" w:rsidP="003C0744">
      <w:pPr>
        <w:pStyle w:val="ab"/>
        <w:numPr>
          <w:ilvl w:val="0"/>
          <w:numId w:val="18"/>
        </w:numPr>
      </w:pPr>
      <w:r>
        <w:lastRenderedPageBreak/>
        <w:t>стальных резервуаров и ёмкостей под воду;</w:t>
      </w:r>
    </w:p>
    <w:p w:rsidR="003C0744" w:rsidRDefault="003C0744" w:rsidP="003C0744">
      <w:pPr>
        <w:pStyle w:val="ab"/>
        <w:numPr>
          <w:ilvl w:val="0"/>
          <w:numId w:val="18"/>
        </w:numPr>
      </w:pPr>
      <w:r>
        <w:t>металлических площадок и бассейнов;</w:t>
      </w:r>
    </w:p>
    <w:p w:rsidR="003C0744" w:rsidRDefault="003C0744" w:rsidP="003C0744">
      <w:pPr>
        <w:pStyle w:val="ab"/>
        <w:numPr>
          <w:ilvl w:val="0"/>
          <w:numId w:val="18"/>
        </w:numPr>
      </w:pPr>
      <w:r>
        <w:t>окраски строительной и сельскохозяйственной техники;</w:t>
      </w:r>
    </w:p>
    <w:p w:rsidR="003C0744" w:rsidRDefault="003C0744" w:rsidP="003C0744">
      <w:pPr>
        <w:pStyle w:val="ab"/>
        <w:numPr>
          <w:ilvl w:val="0"/>
          <w:numId w:val="18"/>
        </w:numPr>
      </w:pPr>
      <w:r>
        <w:t>железнодорожного и городского транспорта;</w:t>
      </w:r>
    </w:p>
    <w:p w:rsidR="003C0744" w:rsidRDefault="003C0744" w:rsidP="003C0744">
      <w:pPr>
        <w:pStyle w:val="ab"/>
        <w:numPr>
          <w:ilvl w:val="0"/>
          <w:numId w:val="18"/>
        </w:numPr>
      </w:pPr>
      <w:r>
        <w:t>опор линий электропередачи, вышек сотовой связи;</w:t>
      </w:r>
    </w:p>
    <w:p w:rsidR="003C0744" w:rsidRDefault="003C0744" w:rsidP="003C0744">
      <w:pPr>
        <w:pStyle w:val="ab"/>
        <w:numPr>
          <w:ilvl w:val="0"/>
          <w:numId w:val="18"/>
        </w:numPr>
      </w:pPr>
      <w:proofErr w:type="spellStart"/>
      <w:r>
        <w:t>нефтегазопроводов</w:t>
      </w:r>
      <w:proofErr w:type="spellEnd"/>
      <w:r>
        <w:t>, цистерн, нефтехранилищ;</w:t>
      </w:r>
    </w:p>
    <w:p w:rsidR="003C0744" w:rsidRDefault="003C0744" w:rsidP="003C0744">
      <w:pPr>
        <w:pStyle w:val="ab"/>
        <w:numPr>
          <w:ilvl w:val="0"/>
          <w:numId w:val="18"/>
        </w:numPr>
      </w:pPr>
      <w:r>
        <w:t>мостов, гидротехнических сооружений, приборов, и оборудования.</w:t>
      </w:r>
    </w:p>
    <w:p w:rsidR="009F3329" w:rsidRPr="00347E29" w:rsidRDefault="009F3329" w:rsidP="003C0744">
      <w:pPr>
        <w:ind w:left="360"/>
      </w:pPr>
    </w:p>
    <w:p w:rsidR="00306AC0" w:rsidRDefault="00306AC0" w:rsidP="00306AC0">
      <w:pPr>
        <w:pStyle w:val="10"/>
        <w:rPr>
          <w:sz w:val="24"/>
          <w:szCs w:val="24"/>
        </w:rPr>
      </w:pPr>
    </w:p>
    <w:p w:rsidR="00306AC0" w:rsidRDefault="00306AC0" w:rsidP="00306AC0">
      <w:pPr>
        <w:ind w:hanging="2"/>
      </w:pPr>
      <w:r>
        <w:rPr>
          <w:b/>
        </w:rPr>
        <w:t>ИНСТРУКЦИЯ ПО НАНЕСЕНИЮ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4841"/>
      </w:tblGrid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Подготовка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Металл очистить от остатков старого лакокрасочного покрытия, жира, масел, коррозии и грязи в соответствии с 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ГОСТ 9.402</w:t>
            </w:r>
            <w:r w:rsidRPr="004054B5">
              <w:rPr>
                <w:rFonts w:ascii="inherit" w:hAnsi="inherit"/>
              </w:rPr>
              <w:t> или поверхность, подготовленную до степени 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Sa2, St3 по МС ISO 8501. При окраске морских судов, подвижного состава</w:t>
            </w:r>
            <w:r w:rsidRPr="004054B5">
              <w:rPr>
                <w:rFonts w:ascii="inherit" w:hAnsi="inherit"/>
              </w:rPr>
              <w:t>, металлоконструкций подверженных постоянному воздействию агрессивных сред, рекомендуется 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подготовка металла не хуже</w:t>
            </w:r>
            <w:r w:rsidRPr="004054B5">
              <w:rPr>
                <w:rFonts w:ascii="inherit" w:hAnsi="inherit"/>
              </w:rPr>
              <w:t> </w:t>
            </w:r>
            <w:proofErr w:type="spellStart"/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Sa</w:t>
            </w:r>
            <w:proofErr w:type="spellEnd"/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 xml:space="preserve"> 2,5 по МС ISO 8501. </w:t>
            </w:r>
            <w:r w:rsidRPr="004054B5">
              <w:rPr>
                <w:rFonts w:ascii="inherit" w:hAnsi="inherit"/>
              </w:rPr>
              <w:t> 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Компонент А</w:t>
            </w:r>
            <w:r w:rsidRPr="004054B5">
              <w:rPr>
                <w:rFonts w:ascii="inherit" w:hAnsi="inherit"/>
              </w:rPr>
              <w:t xml:space="preserve"> тщательно перемешать строительным миксером или </w:t>
            </w:r>
            <w:proofErr w:type="spellStart"/>
            <w:r w:rsidRPr="004054B5">
              <w:rPr>
                <w:rFonts w:ascii="inherit" w:hAnsi="inherit"/>
              </w:rPr>
              <w:t>низкооборотистой</w:t>
            </w:r>
            <w:proofErr w:type="spellEnd"/>
            <w:r w:rsidRPr="004054B5">
              <w:rPr>
                <w:rFonts w:ascii="inherit" w:hAnsi="inherit"/>
              </w:rPr>
              <w:t xml:space="preserve"> дрелью с насадкой (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не менее 2 мин</w:t>
            </w:r>
            <w:r w:rsidRPr="004054B5">
              <w:rPr>
                <w:rFonts w:ascii="inherit" w:hAnsi="inherit"/>
              </w:rPr>
              <w:t>).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textAlignment w:val="baseline"/>
              <w:rPr>
                <w:rFonts w:ascii="inherit" w:hAnsi="inherit"/>
              </w:rPr>
            </w:pP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В предварительно перемешанный</w:t>
            </w:r>
            <w:r w:rsidRPr="004054B5">
              <w:rPr>
                <w:rFonts w:ascii="inherit" w:hAnsi="inherit"/>
              </w:rPr>
              <w:t> 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компонент А, добавить компонент Б</w:t>
            </w:r>
            <w:r w:rsidRPr="004054B5">
              <w:rPr>
                <w:rFonts w:ascii="inherit" w:hAnsi="inherit"/>
              </w:rPr>
              <w:t> (отвердитель поставляемый комплектно).</w:t>
            </w:r>
          </w:p>
          <w:p w:rsidR="004054B5" w:rsidRPr="004054B5" w:rsidRDefault="004054B5" w:rsidP="004054B5">
            <w:pPr>
              <w:textAlignment w:val="baseline"/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 </w:t>
            </w:r>
          </w:p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 xml:space="preserve">Полученную смесь тщательно перемешивать не менее 3 минут, до однородного состояния, уделив внимание участкам возле дна и стенок тары. Рекомендуется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</w:t>
            </w:r>
            <w:proofErr w:type="spellStart"/>
            <w:r w:rsidRPr="004054B5">
              <w:rPr>
                <w:rFonts w:ascii="inherit" w:hAnsi="inherit"/>
              </w:rPr>
              <w:t>неперемешанных</w:t>
            </w:r>
            <w:proofErr w:type="spellEnd"/>
            <w:r w:rsidRPr="004054B5">
              <w:rPr>
                <w:rFonts w:ascii="inherit" w:hAnsi="inherit"/>
              </w:rPr>
              <w:t xml:space="preserve"> областей на стенках исходной емкости).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Состав наносить 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в 1 или 2 слоя</w:t>
            </w:r>
            <w:r w:rsidRPr="004054B5">
              <w:rPr>
                <w:rFonts w:ascii="inherit" w:hAnsi="inherit"/>
              </w:rPr>
              <w:t>, кистью, валиком или воздушным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Для исключения конденсации влаги, температура окрашиваемой поверхности должна быть 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на 3°С выше точки росы</w:t>
            </w:r>
            <w:r w:rsidRPr="004054B5">
              <w:rPr>
                <w:rFonts w:ascii="inherit" w:hAnsi="inherit"/>
              </w:rPr>
              <w:t>.</w:t>
            </w:r>
          </w:p>
        </w:tc>
      </w:tr>
      <w:tr w:rsidR="004054B5" w:rsidRPr="004054B5" w:rsidTr="004054B5">
        <w:tc>
          <w:tcPr>
            <w:tcW w:w="276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Температура проведения работ, не ниже</w:t>
            </w:r>
          </w:p>
        </w:tc>
        <w:tc>
          <w:tcPr>
            <w:tcW w:w="22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+5°С</w:t>
            </w:r>
          </w:p>
        </w:tc>
      </w:tr>
      <w:tr w:rsidR="004054B5" w:rsidRPr="004054B5" w:rsidTr="004054B5">
        <w:tc>
          <w:tcPr>
            <w:tcW w:w="276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Относительная влажность, не более</w:t>
            </w:r>
          </w:p>
        </w:tc>
        <w:tc>
          <w:tcPr>
            <w:tcW w:w="22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80%</w:t>
            </w:r>
          </w:p>
        </w:tc>
      </w:tr>
      <w:tr w:rsidR="004054B5" w:rsidRPr="004054B5" w:rsidTr="004054B5">
        <w:tc>
          <w:tcPr>
            <w:tcW w:w="276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Обезжиривание поверхности</w:t>
            </w:r>
          </w:p>
        </w:tc>
        <w:tc>
          <w:tcPr>
            <w:tcW w:w="22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hyperlink r:id="rId12" w:tgtFrame="_blank" w:history="1">
              <w:proofErr w:type="spellStart"/>
              <w:r w:rsidRPr="004054B5">
                <w:rPr>
                  <w:rFonts w:ascii="inherit" w:hAnsi="inherit"/>
                  <w:color w:val="12668A"/>
                  <w:u w:val="single"/>
                  <w:bdr w:val="none" w:sz="0" w:space="0" w:color="auto" w:frame="1"/>
                </w:rPr>
                <w:t>Спецобезжириватель</w:t>
              </w:r>
              <w:proofErr w:type="spellEnd"/>
            </w:hyperlink>
            <w:r w:rsidRPr="004054B5">
              <w:rPr>
                <w:rFonts w:ascii="inherit" w:hAnsi="inherit"/>
              </w:rPr>
              <w:t> </w:t>
            </w: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ОМ-01С</w:t>
            </w:r>
          </w:p>
        </w:tc>
      </w:tr>
      <w:tr w:rsidR="004054B5" w:rsidRPr="004054B5" w:rsidTr="004054B5">
        <w:tc>
          <w:tcPr>
            <w:tcW w:w="276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Разбавление, очистка оборудования</w:t>
            </w:r>
          </w:p>
        </w:tc>
        <w:tc>
          <w:tcPr>
            <w:tcW w:w="22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hyperlink r:id="rId13" w:tgtFrame="_blank" w:history="1">
              <w:r w:rsidRPr="004054B5">
                <w:rPr>
                  <w:rFonts w:ascii="inherit" w:hAnsi="inherit"/>
                  <w:color w:val="12668A"/>
                  <w:u w:val="single"/>
                  <w:bdr w:val="none" w:sz="0" w:space="0" w:color="auto" w:frame="1"/>
                </w:rPr>
                <w:t>Разбавитель</w:t>
              </w:r>
            </w:hyperlink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 Р-универсал</w:t>
            </w:r>
          </w:p>
        </w:tc>
      </w:tr>
      <w:tr w:rsidR="004054B5" w:rsidRPr="004054B5" w:rsidTr="004054B5">
        <w:tc>
          <w:tcPr>
            <w:tcW w:w="276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Нанесение</w:t>
            </w:r>
          </w:p>
        </w:tc>
        <w:tc>
          <w:tcPr>
            <w:tcW w:w="22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Разбавление</w:t>
            </w:r>
          </w:p>
        </w:tc>
      </w:tr>
      <w:tr w:rsidR="004054B5" w:rsidRPr="004054B5" w:rsidTr="004054B5">
        <w:tc>
          <w:tcPr>
            <w:tcW w:w="276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Кисть/валик</w:t>
            </w:r>
          </w:p>
        </w:tc>
        <w:tc>
          <w:tcPr>
            <w:tcW w:w="22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Не требуется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Для получения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защитного слоя 70-80 мкм. «за один проход»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, грунт-эмаль наносить без добавления разбавителей.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Для получения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защитного слоя свыше 100 мкм. «набором»,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грунт-эмаль нанести в 2 слоя, с интервалом межслойной сушки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30-35 минут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при температуре (20±</w:t>
            </w:r>
            <w:proofErr w:type="gramStart"/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2)°</w:t>
            </w:r>
            <w:proofErr w:type="gramEnd"/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С.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В случае необходимости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состав довести до рабочей вязкости разбавителем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Р-универсал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, но не более 5-10% от объёма материала.</w:t>
            </w:r>
          </w:p>
        </w:tc>
      </w:tr>
      <w:tr w:rsidR="004054B5" w:rsidRPr="004054B5" w:rsidTr="004054B5">
        <w:tc>
          <w:tcPr>
            <w:tcW w:w="276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RobotoBold" w:hAnsi="RobotoBold"/>
                <w:b/>
                <w:bCs/>
                <w:bdr w:val="none" w:sz="0" w:space="0" w:color="auto" w:frame="1"/>
              </w:rPr>
              <w:t>Пневматическое распыление</w:t>
            </w:r>
          </w:p>
          <w:p w:rsidR="004054B5" w:rsidRPr="004054B5" w:rsidRDefault="004054B5" w:rsidP="004054B5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lastRenderedPageBreak/>
              <w:t>диаметр сопла 1.7 – 2.0 мм</w:t>
            </w:r>
          </w:p>
          <w:p w:rsidR="004054B5" w:rsidRPr="004054B5" w:rsidRDefault="004054B5" w:rsidP="004054B5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давление 2-3 бар</w:t>
            </w:r>
          </w:p>
        </w:tc>
        <w:tc>
          <w:tcPr>
            <w:tcW w:w="224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lastRenderedPageBreak/>
              <w:t>Не требуется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lastRenderedPageBreak/>
              <w:t>Для получения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защитного слоя до 100 мкм. «за один проход»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, при использовании метода воздушного распыления, необходимо использовать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диаметр сопла 1.7-2.0 мм.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Нанесение произвести без добавления растворителей.</w:t>
            </w:r>
          </w:p>
        </w:tc>
      </w:tr>
      <w:tr w:rsidR="004054B5" w:rsidRPr="004054B5" w:rsidTr="004054B5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Для получения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защитного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слоя свыше 100 мкм. «набором»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при использовании метода воздушного распыления, необходимо использовать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диаметр сопла 1.7-2.0 мм. 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Нанесение произвести без добавления разбавителей в 2 слоя с межслойной сушкой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30-35 мин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при температуре (20±</w:t>
            </w:r>
            <w:proofErr w:type="gramStart"/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2)°</w:t>
            </w:r>
            <w:proofErr w:type="gramEnd"/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С.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В случае необходимости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 состав довести до рабочей вязкости разбавителем </w:t>
            </w:r>
            <w:r w:rsidRPr="004054B5">
              <w:rPr>
                <w:rFonts w:ascii="RobotoBold" w:hAnsi="RobotoBold"/>
                <w:b/>
                <w:bCs/>
                <w:i/>
                <w:iCs/>
                <w:bdr w:val="none" w:sz="0" w:space="0" w:color="auto" w:frame="1"/>
              </w:rPr>
              <w:t>Р-универсал</w:t>
            </w:r>
            <w:r w:rsidRPr="004054B5">
              <w:rPr>
                <w:rFonts w:ascii="inherit" w:hAnsi="inherit"/>
                <w:i/>
                <w:iCs/>
                <w:bdr w:val="none" w:sz="0" w:space="0" w:color="auto" w:frame="1"/>
              </w:rPr>
              <w:t>, но не более 5-10% от объёма материала.</w:t>
            </w:r>
          </w:p>
        </w:tc>
      </w:tr>
    </w:tbl>
    <w:p w:rsidR="004054B5" w:rsidRPr="004054B5" w:rsidRDefault="004054B5" w:rsidP="004054B5">
      <w:pPr>
        <w:shd w:val="clear" w:color="auto" w:fill="FFFFFF"/>
        <w:spacing w:after="300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4054B5">
        <w:rPr>
          <w:rFonts w:ascii="Arial" w:hAnsi="Arial" w:cs="Arial"/>
          <w:color w:val="404040"/>
          <w:sz w:val="21"/>
          <w:szCs w:val="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2443"/>
        <w:gridCol w:w="2397"/>
        <w:gridCol w:w="3410"/>
      </w:tblGrid>
      <w:tr w:rsidR="004054B5" w:rsidRPr="004054B5" w:rsidTr="004054B5">
        <w:tc>
          <w:tcPr>
            <w:tcW w:w="118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Толщина мокрой пленки, мкм</w:t>
            </w:r>
          </w:p>
        </w:tc>
        <w:tc>
          <w:tcPr>
            <w:tcW w:w="11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Толщина сухой пленки, мкм</w:t>
            </w:r>
          </w:p>
        </w:tc>
        <w:tc>
          <w:tcPr>
            <w:tcW w:w="110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Теоретический расход, г/м2</w:t>
            </w:r>
          </w:p>
        </w:tc>
        <w:tc>
          <w:tcPr>
            <w:tcW w:w="15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Время высыхания до ст.3, (20±</w:t>
            </w:r>
            <w:proofErr w:type="gramStart"/>
            <w:r w:rsidRPr="004054B5">
              <w:rPr>
                <w:rFonts w:ascii="inherit" w:hAnsi="inherit"/>
              </w:rPr>
              <w:t>2)°</w:t>
            </w:r>
            <w:proofErr w:type="gramEnd"/>
            <w:r w:rsidRPr="004054B5">
              <w:rPr>
                <w:rFonts w:ascii="inherit" w:hAnsi="inherit"/>
              </w:rPr>
              <w:t>С, часов</w:t>
            </w:r>
          </w:p>
        </w:tc>
      </w:tr>
      <w:tr w:rsidR="004054B5" w:rsidRPr="004054B5" w:rsidTr="004054B5">
        <w:tc>
          <w:tcPr>
            <w:tcW w:w="118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150</w:t>
            </w:r>
          </w:p>
        </w:tc>
        <w:tc>
          <w:tcPr>
            <w:tcW w:w="11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75-85</w:t>
            </w:r>
          </w:p>
        </w:tc>
        <w:tc>
          <w:tcPr>
            <w:tcW w:w="110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150-200</w:t>
            </w:r>
          </w:p>
        </w:tc>
        <w:tc>
          <w:tcPr>
            <w:tcW w:w="15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3</w:t>
            </w:r>
          </w:p>
        </w:tc>
      </w:tr>
      <w:tr w:rsidR="004054B5" w:rsidRPr="004054B5" w:rsidTr="004054B5">
        <w:tc>
          <w:tcPr>
            <w:tcW w:w="118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250</w:t>
            </w:r>
          </w:p>
        </w:tc>
        <w:tc>
          <w:tcPr>
            <w:tcW w:w="113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120-130</w:t>
            </w:r>
          </w:p>
        </w:tc>
        <w:tc>
          <w:tcPr>
            <w:tcW w:w="110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250-300</w:t>
            </w:r>
          </w:p>
        </w:tc>
        <w:tc>
          <w:tcPr>
            <w:tcW w:w="157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054B5" w:rsidRPr="004054B5" w:rsidRDefault="004054B5" w:rsidP="004054B5">
            <w:pPr>
              <w:rPr>
                <w:rFonts w:ascii="inherit" w:hAnsi="inherit"/>
              </w:rPr>
            </w:pPr>
            <w:r w:rsidRPr="004054B5">
              <w:rPr>
                <w:rFonts w:ascii="inherit" w:hAnsi="inherit"/>
              </w:rPr>
              <w:t>5</w:t>
            </w:r>
          </w:p>
        </w:tc>
      </w:tr>
    </w:tbl>
    <w:p w:rsidR="00306AC0" w:rsidRDefault="00306AC0" w:rsidP="00306AC0">
      <w:pPr>
        <w:ind w:hanging="2"/>
        <w:rPr>
          <w:b/>
        </w:rPr>
      </w:pPr>
    </w:p>
    <w:p w:rsidR="00306AC0" w:rsidRDefault="00306AC0" w:rsidP="00306AC0">
      <w:pPr>
        <w:ind w:hanging="2"/>
      </w:pPr>
      <w:r>
        <w:rPr>
          <w:b/>
        </w:rPr>
        <w:t>ТЕХНИЧЕСКАЯ ИНФОРМАЦИЯ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459"/>
      </w:tblGrid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rPr>
                <w:b/>
                <w:bCs/>
              </w:rPr>
              <w:t>Наименование показателя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rPr>
                <w:b/>
                <w:bCs/>
              </w:rPr>
              <w:t>Значение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Технические условия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20.30.12-014-01524656-2017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Основа материала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суспензия пигментов с целевыми добавками в растворе синтетической смолы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Внешний вид пленки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 xml:space="preserve">Однородная </w:t>
            </w:r>
            <w:proofErr w:type="spellStart"/>
            <w:r w:rsidRPr="0098305B">
              <w:t>полуглянцевая</w:t>
            </w:r>
            <w:proofErr w:type="spellEnd"/>
            <w:r w:rsidRPr="0098305B">
              <w:t xml:space="preserve"> поверхность</w:t>
            </w:r>
          </w:p>
        </w:tc>
      </w:tr>
      <w:tr w:rsidR="0098305B" w:rsidRPr="0098305B" w:rsidTr="0098305B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rPr>
                <w:b/>
                <w:bCs/>
              </w:rPr>
              <w:t>Компонент А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Массовая доля нелетучих веществ, %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55-60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 xml:space="preserve">Степень </w:t>
            </w:r>
            <w:proofErr w:type="spellStart"/>
            <w:r w:rsidRPr="0098305B">
              <w:t>перетира</w:t>
            </w:r>
            <w:proofErr w:type="spellEnd"/>
            <w:r w:rsidRPr="0098305B">
              <w:t>, мкм, не более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40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Условная вязкость по В3-246 (сопло 4), сек, не менее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60-120</w:t>
            </w:r>
          </w:p>
        </w:tc>
      </w:tr>
      <w:tr w:rsidR="0098305B" w:rsidRPr="0098305B" w:rsidTr="0098305B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rPr>
                <w:b/>
                <w:bCs/>
              </w:rPr>
              <w:t>Готовый состав (после смешения компонентов)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Цвет покрытия, RAL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 xml:space="preserve">Базовые цвета: </w:t>
            </w:r>
            <w:proofErr w:type="gramStart"/>
            <w:r w:rsidRPr="0098305B">
              <w:t>база</w:t>
            </w:r>
            <w:proofErr w:type="gramEnd"/>
            <w:r w:rsidRPr="0098305B">
              <w:t xml:space="preserve"> а, база с, RAL 7045, 1028, 5010, 9003, 9005, 6011. Изготовление грунт-эмали в других цветах доступно под заказ от одного ведра.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Жизнеспособность после смешения компонентов при температуре (20,0±0,</w:t>
            </w:r>
            <w:proofErr w:type="gramStart"/>
            <w:r w:rsidRPr="0098305B">
              <w:t>5)°</w:t>
            </w:r>
            <w:proofErr w:type="gramEnd"/>
            <w:r w:rsidRPr="0098305B">
              <w:t xml:space="preserve"> С, ч, не менее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6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Время высыхания от пыли при t (20,0±0,</w:t>
            </w:r>
            <w:proofErr w:type="gramStart"/>
            <w:r w:rsidRPr="0098305B">
              <w:t>5)°</w:t>
            </w:r>
            <w:proofErr w:type="gramEnd"/>
            <w:r w:rsidRPr="0098305B">
              <w:t>С, часов, не более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2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lastRenderedPageBreak/>
              <w:t>Время высыхания до степени 3 при t (20,0±0,</w:t>
            </w:r>
            <w:proofErr w:type="gramStart"/>
            <w:r w:rsidRPr="0098305B">
              <w:t>5)°</w:t>
            </w:r>
            <w:proofErr w:type="gramEnd"/>
            <w:r w:rsidRPr="0098305B">
              <w:t>С, часов, не более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3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Адгезия, балл, не более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1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 xml:space="preserve">Окончательный набор прочности, </w:t>
            </w:r>
            <w:proofErr w:type="spellStart"/>
            <w:r w:rsidRPr="0098305B">
              <w:t>сут</w:t>
            </w:r>
            <w:proofErr w:type="spellEnd"/>
            <w:r w:rsidRPr="0098305B">
              <w:t>.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3</w:t>
            </w:r>
          </w:p>
        </w:tc>
      </w:tr>
      <w:tr w:rsidR="0098305B" w:rsidRPr="0098305B" w:rsidTr="0098305B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rPr>
                <w:b/>
                <w:bCs/>
              </w:rPr>
              <w:t>Стойкость покрытия к статическому воздействию жидкостей при температуре (20±</w:t>
            </w:r>
            <w:proofErr w:type="gramStart"/>
            <w:r w:rsidRPr="0098305B">
              <w:rPr>
                <w:b/>
                <w:bCs/>
              </w:rPr>
              <w:t>2)°</w:t>
            </w:r>
            <w:proofErr w:type="gramEnd"/>
            <w:r w:rsidRPr="0098305B">
              <w:rPr>
                <w:b/>
                <w:bCs/>
              </w:rPr>
              <w:t>С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бензина, ч, не менее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48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масел, ч, не менее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72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воды, ч, не менее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72</w:t>
            </w:r>
          </w:p>
        </w:tc>
      </w:tr>
      <w:tr w:rsidR="0098305B" w:rsidRPr="0098305B" w:rsidTr="0098305B">
        <w:tc>
          <w:tcPr>
            <w:tcW w:w="5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rPr>
                <w:b/>
                <w:bCs/>
              </w:rPr>
              <w:t>Прочность пленки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При ударе, см, не менее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50</w:t>
            </w:r>
          </w:p>
        </w:tc>
      </w:tr>
      <w:tr w:rsidR="0098305B" w:rsidRPr="0098305B" w:rsidTr="0098305B">
        <w:tc>
          <w:tcPr>
            <w:tcW w:w="201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При изгибе, мм, не более</w:t>
            </w:r>
          </w:p>
        </w:tc>
        <w:tc>
          <w:tcPr>
            <w:tcW w:w="298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8305B" w:rsidRPr="0098305B" w:rsidRDefault="0098305B" w:rsidP="0098305B">
            <w:pPr>
              <w:ind w:hanging="2"/>
              <w:jc w:val="both"/>
            </w:pPr>
            <w:r w:rsidRPr="0098305B">
              <w:t>1</w:t>
            </w:r>
          </w:p>
        </w:tc>
      </w:tr>
    </w:tbl>
    <w:p w:rsidR="00306AC0" w:rsidRDefault="00306AC0" w:rsidP="00306AC0">
      <w:pPr>
        <w:ind w:hanging="2"/>
        <w:jc w:val="both"/>
        <w:rPr>
          <w:highlight w:val="yellow"/>
        </w:rPr>
      </w:pPr>
    </w:p>
    <w:p w:rsidR="0098305B" w:rsidRPr="0098305B" w:rsidRDefault="0098305B" w:rsidP="0098305B">
      <w:pPr>
        <w:ind w:hanging="2"/>
        <w:jc w:val="both"/>
        <w:rPr>
          <w:b/>
        </w:rPr>
      </w:pPr>
      <w:r w:rsidRPr="0098305B">
        <w:rPr>
          <w:b/>
        </w:rPr>
        <w:t>Безопасность</w:t>
      </w:r>
    </w:p>
    <w:p w:rsidR="0098305B" w:rsidRPr="0098305B" w:rsidRDefault="0098305B" w:rsidP="0098305B">
      <w:pPr>
        <w:ind w:hanging="2"/>
        <w:jc w:val="both"/>
      </w:pPr>
      <w:r w:rsidRPr="0098305B">
        <w:t>Работы по нанесению композиции,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98305B" w:rsidRPr="0098305B" w:rsidRDefault="0098305B" w:rsidP="0098305B">
      <w:pPr>
        <w:ind w:hanging="2"/>
        <w:jc w:val="both"/>
        <w:rPr>
          <w:b/>
        </w:rPr>
      </w:pPr>
    </w:p>
    <w:p w:rsidR="0098305B" w:rsidRPr="0098305B" w:rsidRDefault="0098305B" w:rsidP="0098305B">
      <w:pPr>
        <w:ind w:hanging="2"/>
        <w:jc w:val="both"/>
        <w:rPr>
          <w:b/>
        </w:rPr>
      </w:pPr>
      <w:r w:rsidRPr="0098305B">
        <w:rPr>
          <w:b/>
        </w:rPr>
        <w:t>Условия хранения</w:t>
      </w:r>
    </w:p>
    <w:p w:rsidR="0098305B" w:rsidRDefault="0098305B" w:rsidP="0098305B">
      <w:pPr>
        <w:ind w:hanging="2"/>
        <w:jc w:val="both"/>
        <w:rPr>
          <w:b/>
          <w:i/>
          <w:iCs/>
        </w:rPr>
      </w:pPr>
      <w:r w:rsidRPr="0098305B">
        <w:t>Не нагревать. Беречь от огня. Состав хранить в прочно закрытой таре, предохраняя от действия тепла и прямых солнечных лучей при температуре от</w:t>
      </w:r>
      <w:r w:rsidRPr="0098305B">
        <w:rPr>
          <w:b/>
        </w:rPr>
        <w:t> </w:t>
      </w:r>
      <w:r w:rsidRPr="0098305B">
        <w:rPr>
          <w:b/>
          <w:bCs/>
          <w:i/>
          <w:iCs/>
        </w:rPr>
        <w:t>-10 </w:t>
      </w:r>
      <w:r w:rsidRPr="0098305B">
        <w:rPr>
          <w:b/>
          <w:i/>
          <w:iCs/>
        </w:rPr>
        <w:t>до </w:t>
      </w:r>
      <w:r w:rsidRPr="0098305B">
        <w:rPr>
          <w:b/>
          <w:bCs/>
          <w:i/>
          <w:iCs/>
        </w:rPr>
        <w:t>+35 °С</w:t>
      </w:r>
      <w:r w:rsidRPr="0098305B">
        <w:rPr>
          <w:b/>
          <w:i/>
          <w:iCs/>
        </w:rPr>
        <w:t>.</w:t>
      </w:r>
    </w:p>
    <w:p w:rsidR="0098305B" w:rsidRPr="0098305B" w:rsidRDefault="0098305B" w:rsidP="0098305B">
      <w:pPr>
        <w:ind w:hanging="2"/>
        <w:jc w:val="both"/>
        <w:rPr>
          <w:b/>
        </w:rPr>
      </w:pPr>
      <w:bookmarkStart w:id="0" w:name="_GoBack"/>
      <w:bookmarkEnd w:id="0"/>
    </w:p>
    <w:p w:rsidR="00306AC0" w:rsidRPr="0098305B" w:rsidRDefault="0098305B" w:rsidP="0098305B">
      <w:pPr>
        <w:ind w:hanging="2"/>
        <w:jc w:val="both"/>
        <w:rPr>
          <w:b/>
        </w:rPr>
      </w:pPr>
      <w:r w:rsidRPr="0098305B">
        <w:t>Гарантийный срок хранения в заводской упаковке</w:t>
      </w:r>
      <w:r w:rsidRPr="0098305B">
        <w:rPr>
          <w:b/>
        </w:rPr>
        <w:t xml:space="preserve"> —</w:t>
      </w:r>
      <w:r w:rsidRPr="0098305B">
        <w:rPr>
          <w:b/>
          <w:bCs/>
        </w:rPr>
        <w:t>12 месяцев </w:t>
      </w:r>
      <w:r w:rsidRPr="0098305B">
        <w:t>со дня изготовления.</w:t>
      </w:r>
    </w:p>
    <w:p w:rsidR="00306AC0" w:rsidRDefault="00306AC0" w:rsidP="00306AC0">
      <w:pPr>
        <w:ind w:hanging="2"/>
        <w:jc w:val="both"/>
        <w:rPr>
          <w:highlight w:val="yellow"/>
        </w:rPr>
      </w:pPr>
    </w:p>
    <w:p w:rsidR="00306AC0" w:rsidRDefault="00306AC0" w:rsidP="00306AC0">
      <w:pPr>
        <w:ind w:hanging="2"/>
        <w:jc w:val="both"/>
      </w:pPr>
      <w:r>
        <w:rPr>
          <w:b/>
        </w:rPr>
        <w:t>Тара</w:t>
      </w:r>
    </w:p>
    <w:p w:rsidR="00306AC0" w:rsidRDefault="00306AC0" w:rsidP="00306AC0">
      <w:pPr>
        <w:ind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</w:t>
      </w:r>
    </w:p>
    <w:p w:rsidR="00306AC0" w:rsidRDefault="00306AC0" w:rsidP="00306AC0">
      <w:pPr>
        <w:ind w:hanging="2"/>
        <w:jc w:val="both"/>
      </w:pPr>
    </w:p>
    <w:p w:rsidR="00306AC0" w:rsidRDefault="00306AC0" w:rsidP="00306AC0">
      <w:pPr>
        <w:pStyle w:val="11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:rsidR="00306AC0" w:rsidRPr="002D151E" w:rsidRDefault="00306AC0" w:rsidP="00306AC0">
      <w:pPr>
        <w:pStyle w:val="11"/>
        <w:numPr>
          <w:ilvl w:val="0"/>
          <w:numId w:val="17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:rsidR="00306AC0" w:rsidRPr="002D151E" w:rsidRDefault="00306AC0" w:rsidP="00306AC0">
      <w:pPr>
        <w:pStyle w:val="11"/>
        <w:numPr>
          <w:ilvl w:val="0"/>
          <w:numId w:val="17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>Этикетка оснащена защитными элементами от подделок!</w:t>
      </w:r>
    </w:p>
    <w:p w:rsidR="00306AC0" w:rsidRDefault="00306AC0" w:rsidP="00306AC0">
      <w:pPr>
        <w:pStyle w:val="10"/>
        <w:rPr>
          <w:sz w:val="24"/>
          <w:szCs w:val="24"/>
        </w:rPr>
      </w:pPr>
    </w:p>
    <w:p w:rsidR="00306AC0" w:rsidRDefault="00306AC0" w:rsidP="00306AC0">
      <w:pPr>
        <w:pStyle w:val="10"/>
        <w:rPr>
          <w:sz w:val="24"/>
          <w:szCs w:val="24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p w:rsidR="00306AC0" w:rsidRDefault="00306AC0" w:rsidP="007E3E82">
      <w:pPr>
        <w:spacing w:after="160" w:line="256" w:lineRule="auto"/>
        <w:jc w:val="both"/>
        <w:rPr>
          <w:b/>
          <w:sz w:val="22"/>
          <w:szCs w:val="22"/>
        </w:rPr>
      </w:pPr>
    </w:p>
    <w:sectPr w:rsidR="00306AC0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41A"/>
    <w:multiLevelType w:val="multilevel"/>
    <w:tmpl w:val="2DE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5932"/>
    <w:multiLevelType w:val="multilevel"/>
    <w:tmpl w:val="17C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188C"/>
    <w:multiLevelType w:val="multilevel"/>
    <w:tmpl w:val="AD1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73E80"/>
    <w:multiLevelType w:val="hybridMultilevel"/>
    <w:tmpl w:val="001E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4F8E"/>
    <w:multiLevelType w:val="hybridMultilevel"/>
    <w:tmpl w:val="993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B5FB3"/>
    <w:multiLevelType w:val="multilevel"/>
    <w:tmpl w:val="236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67A62"/>
    <w:multiLevelType w:val="hybridMultilevel"/>
    <w:tmpl w:val="9BA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2106"/>
    <w:multiLevelType w:val="hybridMultilevel"/>
    <w:tmpl w:val="352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6EB"/>
    <w:multiLevelType w:val="hybridMultilevel"/>
    <w:tmpl w:val="1C7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F70F6"/>
    <w:multiLevelType w:val="multilevel"/>
    <w:tmpl w:val="AB94E358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3">
    <w:nsid w:val="402F1535"/>
    <w:multiLevelType w:val="multilevel"/>
    <w:tmpl w:val="967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5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759"/>
    <w:multiLevelType w:val="multilevel"/>
    <w:tmpl w:val="E17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9494A"/>
    <w:multiLevelType w:val="multilevel"/>
    <w:tmpl w:val="A47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04E3C"/>
    <w:multiLevelType w:val="hybridMultilevel"/>
    <w:tmpl w:val="4E8E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02878"/>
    <w:multiLevelType w:val="multilevel"/>
    <w:tmpl w:val="691E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70C39"/>
    <w:multiLevelType w:val="multilevel"/>
    <w:tmpl w:val="42FA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03D3C"/>
    <w:multiLevelType w:val="multilevel"/>
    <w:tmpl w:val="D296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A54A6"/>
    <w:multiLevelType w:val="multilevel"/>
    <w:tmpl w:val="74C89C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5"/>
  </w:num>
  <w:num w:numId="5">
    <w:abstractNumId w:val="16"/>
  </w:num>
  <w:num w:numId="6">
    <w:abstractNumId w:val="17"/>
  </w:num>
  <w:num w:numId="7">
    <w:abstractNumId w:val="10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5"/>
  </w:num>
  <w:num w:numId="14">
    <w:abstractNumId w:val="9"/>
  </w:num>
  <w:num w:numId="15">
    <w:abstractNumId w:val="12"/>
  </w:num>
  <w:num w:numId="16">
    <w:abstractNumId w:val="24"/>
  </w:num>
  <w:num w:numId="17">
    <w:abstractNumId w:val="14"/>
  </w:num>
  <w:num w:numId="18">
    <w:abstractNumId w:val="18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"/>
  </w:num>
  <w:num w:numId="24">
    <w:abstractNumId w:val="4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252B"/>
    <w:rsid w:val="000000E8"/>
    <w:rsid w:val="00001F30"/>
    <w:rsid w:val="0000769E"/>
    <w:rsid w:val="00020FA2"/>
    <w:rsid w:val="00047778"/>
    <w:rsid w:val="000621C5"/>
    <w:rsid w:val="00084D84"/>
    <w:rsid w:val="00085092"/>
    <w:rsid w:val="0009712B"/>
    <w:rsid w:val="000A08B6"/>
    <w:rsid w:val="000B0D43"/>
    <w:rsid w:val="000B5030"/>
    <w:rsid w:val="000C26C1"/>
    <w:rsid w:val="000C4248"/>
    <w:rsid w:val="000C7644"/>
    <w:rsid w:val="000D1E99"/>
    <w:rsid w:val="000E252B"/>
    <w:rsid w:val="000E3964"/>
    <w:rsid w:val="000F0D6F"/>
    <w:rsid w:val="00117F5E"/>
    <w:rsid w:val="00133EF8"/>
    <w:rsid w:val="00173411"/>
    <w:rsid w:val="00183258"/>
    <w:rsid w:val="00183EFE"/>
    <w:rsid w:val="001915C2"/>
    <w:rsid w:val="00196559"/>
    <w:rsid w:val="001A7685"/>
    <w:rsid w:val="001B22DA"/>
    <w:rsid w:val="001B686B"/>
    <w:rsid w:val="001B7F09"/>
    <w:rsid w:val="001C60BA"/>
    <w:rsid w:val="001E4586"/>
    <w:rsid w:val="001E721D"/>
    <w:rsid w:val="001F4AA8"/>
    <w:rsid w:val="00204D9C"/>
    <w:rsid w:val="0021103F"/>
    <w:rsid w:val="002210B4"/>
    <w:rsid w:val="002221F1"/>
    <w:rsid w:val="002427E1"/>
    <w:rsid w:val="00243051"/>
    <w:rsid w:val="00246BD0"/>
    <w:rsid w:val="00251F25"/>
    <w:rsid w:val="00277032"/>
    <w:rsid w:val="00286BE0"/>
    <w:rsid w:val="00294172"/>
    <w:rsid w:val="002B3AE5"/>
    <w:rsid w:val="002F1ECC"/>
    <w:rsid w:val="002F2339"/>
    <w:rsid w:val="002F70AA"/>
    <w:rsid w:val="003046B0"/>
    <w:rsid w:val="00306AC0"/>
    <w:rsid w:val="00306C41"/>
    <w:rsid w:val="00330EB1"/>
    <w:rsid w:val="00331E64"/>
    <w:rsid w:val="003429BB"/>
    <w:rsid w:val="00347E29"/>
    <w:rsid w:val="00361BF8"/>
    <w:rsid w:val="00373F83"/>
    <w:rsid w:val="003778D2"/>
    <w:rsid w:val="003C0744"/>
    <w:rsid w:val="003C7D66"/>
    <w:rsid w:val="003D0A2F"/>
    <w:rsid w:val="003D2B5F"/>
    <w:rsid w:val="003E058F"/>
    <w:rsid w:val="003E546C"/>
    <w:rsid w:val="003F74DA"/>
    <w:rsid w:val="004054B5"/>
    <w:rsid w:val="004144E7"/>
    <w:rsid w:val="00414B9E"/>
    <w:rsid w:val="00424675"/>
    <w:rsid w:val="00457711"/>
    <w:rsid w:val="004609C4"/>
    <w:rsid w:val="00484CC6"/>
    <w:rsid w:val="00487652"/>
    <w:rsid w:val="0049025A"/>
    <w:rsid w:val="00492CF9"/>
    <w:rsid w:val="004C4838"/>
    <w:rsid w:val="004D54BA"/>
    <w:rsid w:val="004E672B"/>
    <w:rsid w:val="005079B6"/>
    <w:rsid w:val="00514FE9"/>
    <w:rsid w:val="005153D1"/>
    <w:rsid w:val="00534697"/>
    <w:rsid w:val="005371C3"/>
    <w:rsid w:val="00537FB5"/>
    <w:rsid w:val="00551664"/>
    <w:rsid w:val="00552EDA"/>
    <w:rsid w:val="00572A15"/>
    <w:rsid w:val="00575ADA"/>
    <w:rsid w:val="00587944"/>
    <w:rsid w:val="005A7237"/>
    <w:rsid w:val="005C2AA1"/>
    <w:rsid w:val="005C768B"/>
    <w:rsid w:val="006014E0"/>
    <w:rsid w:val="00626FF3"/>
    <w:rsid w:val="00637415"/>
    <w:rsid w:val="006530E1"/>
    <w:rsid w:val="00682C02"/>
    <w:rsid w:val="006876F7"/>
    <w:rsid w:val="006A5431"/>
    <w:rsid w:val="006C704E"/>
    <w:rsid w:val="006D002D"/>
    <w:rsid w:val="006E4D13"/>
    <w:rsid w:val="00707AE1"/>
    <w:rsid w:val="00712D05"/>
    <w:rsid w:val="0072154E"/>
    <w:rsid w:val="00732B89"/>
    <w:rsid w:val="0074152E"/>
    <w:rsid w:val="00742851"/>
    <w:rsid w:val="00760516"/>
    <w:rsid w:val="00767B22"/>
    <w:rsid w:val="00777DB7"/>
    <w:rsid w:val="00796D4E"/>
    <w:rsid w:val="007A1C52"/>
    <w:rsid w:val="007E3E82"/>
    <w:rsid w:val="007F7BCD"/>
    <w:rsid w:val="00826D08"/>
    <w:rsid w:val="00831421"/>
    <w:rsid w:val="00835258"/>
    <w:rsid w:val="00841A41"/>
    <w:rsid w:val="00847D11"/>
    <w:rsid w:val="00850B28"/>
    <w:rsid w:val="00851DE2"/>
    <w:rsid w:val="00851F2F"/>
    <w:rsid w:val="008527A4"/>
    <w:rsid w:val="008A1091"/>
    <w:rsid w:val="008B00FF"/>
    <w:rsid w:val="008C225A"/>
    <w:rsid w:val="008D24AE"/>
    <w:rsid w:val="008D2D29"/>
    <w:rsid w:val="008D57F8"/>
    <w:rsid w:val="008E0901"/>
    <w:rsid w:val="008E4739"/>
    <w:rsid w:val="008F13CD"/>
    <w:rsid w:val="008F5565"/>
    <w:rsid w:val="008F6B69"/>
    <w:rsid w:val="0091386E"/>
    <w:rsid w:val="00933F3D"/>
    <w:rsid w:val="0093460B"/>
    <w:rsid w:val="0098305B"/>
    <w:rsid w:val="009D162C"/>
    <w:rsid w:val="009D3E93"/>
    <w:rsid w:val="009D790A"/>
    <w:rsid w:val="009E7F68"/>
    <w:rsid w:val="009F1EAC"/>
    <w:rsid w:val="009F3329"/>
    <w:rsid w:val="00A32202"/>
    <w:rsid w:val="00A53C93"/>
    <w:rsid w:val="00A632AF"/>
    <w:rsid w:val="00A71DEA"/>
    <w:rsid w:val="00A743B4"/>
    <w:rsid w:val="00A75611"/>
    <w:rsid w:val="00A77DFF"/>
    <w:rsid w:val="00AD2141"/>
    <w:rsid w:val="00AD45F5"/>
    <w:rsid w:val="00AE262E"/>
    <w:rsid w:val="00AE6336"/>
    <w:rsid w:val="00AF6DE7"/>
    <w:rsid w:val="00B03519"/>
    <w:rsid w:val="00B124B3"/>
    <w:rsid w:val="00B25E9A"/>
    <w:rsid w:val="00B36670"/>
    <w:rsid w:val="00B51498"/>
    <w:rsid w:val="00B635A8"/>
    <w:rsid w:val="00B710D3"/>
    <w:rsid w:val="00B72DF6"/>
    <w:rsid w:val="00B97153"/>
    <w:rsid w:val="00BA62D3"/>
    <w:rsid w:val="00BD1F38"/>
    <w:rsid w:val="00BE3DA4"/>
    <w:rsid w:val="00BE7866"/>
    <w:rsid w:val="00C15150"/>
    <w:rsid w:val="00C15D75"/>
    <w:rsid w:val="00C23BB6"/>
    <w:rsid w:val="00C43D89"/>
    <w:rsid w:val="00C52DD1"/>
    <w:rsid w:val="00C5470C"/>
    <w:rsid w:val="00C62998"/>
    <w:rsid w:val="00C9394F"/>
    <w:rsid w:val="00CB012E"/>
    <w:rsid w:val="00CB38E0"/>
    <w:rsid w:val="00CC5230"/>
    <w:rsid w:val="00CD3844"/>
    <w:rsid w:val="00CF5A58"/>
    <w:rsid w:val="00CF70FE"/>
    <w:rsid w:val="00D34D3A"/>
    <w:rsid w:val="00D53ED0"/>
    <w:rsid w:val="00D66832"/>
    <w:rsid w:val="00D8060B"/>
    <w:rsid w:val="00D84EEA"/>
    <w:rsid w:val="00D93087"/>
    <w:rsid w:val="00DB4FF4"/>
    <w:rsid w:val="00DC0378"/>
    <w:rsid w:val="00DD3426"/>
    <w:rsid w:val="00DD54C5"/>
    <w:rsid w:val="00E102EB"/>
    <w:rsid w:val="00E35F63"/>
    <w:rsid w:val="00E57BBA"/>
    <w:rsid w:val="00E649A8"/>
    <w:rsid w:val="00E71CC1"/>
    <w:rsid w:val="00E76CB7"/>
    <w:rsid w:val="00E94588"/>
    <w:rsid w:val="00EA621B"/>
    <w:rsid w:val="00EB2941"/>
    <w:rsid w:val="00EB3883"/>
    <w:rsid w:val="00EB7770"/>
    <w:rsid w:val="00ED487D"/>
    <w:rsid w:val="00ED6F38"/>
    <w:rsid w:val="00EE120A"/>
    <w:rsid w:val="00EE50A7"/>
    <w:rsid w:val="00EE6F21"/>
    <w:rsid w:val="00EF7709"/>
    <w:rsid w:val="00F007FA"/>
    <w:rsid w:val="00F15DF8"/>
    <w:rsid w:val="00F246BA"/>
    <w:rsid w:val="00F33B5E"/>
    <w:rsid w:val="00F33D68"/>
    <w:rsid w:val="00F55EE6"/>
    <w:rsid w:val="00F60457"/>
    <w:rsid w:val="00F62F35"/>
    <w:rsid w:val="00F77C80"/>
    <w:rsid w:val="00F92DEB"/>
    <w:rsid w:val="00FB33BE"/>
    <w:rsid w:val="00FC4A55"/>
    <w:rsid w:val="00FD7AC6"/>
    <w:rsid w:val="00FE4A1E"/>
    <w:rsid w:val="00FE6D48"/>
    <w:rsid w:val="00FF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790AA-C857-48BD-AEBD-FE90D1F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7A4"/>
  </w:style>
  <w:style w:type="paragraph" w:styleId="a9">
    <w:name w:val="Title"/>
    <w:basedOn w:val="a"/>
    <w:next w:val="a"/>
    <w:link w:val="aa"/>
    <w:qFormat/>
    <w:rsid w:val="00D53E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53E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Обычный1"/>
    <w:rsid w:val="00306AC0"/>
    <w:pPr>
      <w:widowControl w:val="0"/>
    </w:pPr>
    <w:rPr>
      <w:color w:val="000000"/>
    </w:rPr>
  </w:style>
  <w:style w:type="paragraph" w:customStyle="1" w:styleId="11">
    <w:name w:val="Обычный1"/>
    <w:rsid w:val="00306AC0"/>
    <w:pPr>
      <w:widowControl w:val="0"/>
    </w:pPr>
    <w:rPr>
      <w:color w:val="000000"/>
    </w:rPr>
  </w:style>
  <w:style w:type="paragraph" w:styleId="ab">
    <w:name w:val="List Paragraph"/>
    <w:basedOn w:val="a"/>
    <w:uiPriority w:val="34"/>
    <w:qFormat/>
    <w:rsid w:val="0034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865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  <w:div w:id="919025163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  <w:div w:id="1709722984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</w:divsChild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499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  <w:div w:id="869805224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  <w:div w:id="1105074674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</w:divsChild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058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  <w:div w:id="986856549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  <w:div w:id="638730635">
          <w:marLeft w:val="0"/>
          <w:marRight w:val="0"/>
          <w:marTop w:val="0"/>
          <w:marBottom w:val="300"/>
          <w:divBdr>
            <w:top w:val="single" w:sz="6" w:space="8" w:color="FFD05A"/>
            <w:left w:val="single" w:sz="6" w:space="8" w:color="FFD05A"/>
            <w:bottom w:val="single" w:sz="6" w:space="8" w:color="FFD05A"/>
            <w:right w:val="single" w:sz="6" w:space="8" w:color="FFD05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ko.ru/catalog/metal/primer/zinconol-2sh/" TargetMode="External"/><Relationship Id="rId13" Type="http://schemas.openxmlformats.org/officeDocument/2006/relationships/hyperlink" Target="http://www.krasko.ru/catalog/metal/solvent/7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krasko.ru/catalog/metal/obezzhirivatel/1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asko.ru/catalog/metal/primer/grunkor-ur-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ko.ru/catalog/metal/primer/grunkor-pu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ko.ru/catalog/metal/primer/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1636A9C-DCB2-4E0A-91EE-0D73AECE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Microsoft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21</cp:revision>
  <cp:lastPrinted>2020-05-22T11:23:00Z</cp:lastPrinted>
  <dcterms:created xsi:type="dcterms:W3CDTF">2021-01-20T19:54:00Z</dcterms:created>
  <dcterms:modified xsi:type="dcterms:W3CDTF">2021-03-11T06:14:00Z</dcterms:modified>
</cp:coreProperties>
</file>